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0" w:type="dxa"/>
        <w:tblBorders>
          <w:top w:val="outset" w:sz="12" w:space="0" w:color="339999"/>
          <w:left w:val="outset" w:sz="12" w:space="0" w:color="339999"/>
          <w:bottom w:val="outset" w:sz="12" w:space="0" w:color="339999"/>
          <w:right w:val="outset" w:sz="12" w:space="0" w:color="339999"/>
        </w:tblBorders>
        <w:shd w:val="clear" w:color="auto" w:fill="E8E8E8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727"/>
        <w:gridCol w:w="1756"/>
        <w:gridCol w:w="6322"/>
      </w:tblGrid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AAD2C1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№№</w:t>
            </w:r>
            <w:r w:rsidRPr="005F5590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br/>
              <w:t>маршрутных</w:t>
            </w:r>
            <w:r w:rsidRPr="005F5590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br/>
              <w:t>такси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AAD2C1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Отправление с начального пункта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AAD2C1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МАРШРУТЫ ДВИЖЕНИЯ ТАКСИ ПО ТОРЖКУ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8 (1)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00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"Марс" - пл. Пушкина - пл. Ильинская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7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05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"Марс" - ул. Володарского - Вокзал - пл. Ильинская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21 (1)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10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"Марс" - пл. 9 Января 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.И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льинская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4(1)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15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.И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льинская - Газопровод - пл.Ильинская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13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19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"Марс" 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.И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льинская - Газопровод- пл.Ильинская - "Марс"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1(1)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25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"Марс"-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.П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ушкина - пл.Ильинская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1А (1)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28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.И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льинская - Вокзал - "Марс"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11(1)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28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.И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льинская - ул.Красноармейская - пл.Ильинская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8 (2)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30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"Марс" - пл. Пушкина - пл. Ильинская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4(2)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32 минуты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.И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льинская - Газопровод - пл. Ильинская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9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33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"Марс" 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.В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оробьева - ул.Энгельса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21 (2)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40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"Марс" - пл. 9 Января 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.И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льинская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15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40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.И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льинская - пл.Пушкина - ул.Володарского - пл.Пушкина - пл.Ильинская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2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45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"Марс" 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.И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льинская - Газопровод - пл.Ильинская - "Марс"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16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55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.И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льинская - ул.Красноармейская - "Марс"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1(2)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55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"Марс"-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.П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ушкина - пл.Ильинская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1А (2)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58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.И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льинская - Вокзал - "Марс"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lastRenderedPageBreak/>
              <w:t>11(2)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58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Митино - пл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.И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льинская - ул.Красноармейская - пл.Ильинская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3(1)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28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ул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.Ч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ехова - пл.Ильинская - Семеновское - пл. Ильинская - ул.Чехова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3(2)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48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ул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.Ч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ехова - пл.Ильинская - Семеновское - пл. Ильинская - ул.Чехова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10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00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п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.С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 xml:space="preserve">лавный - ул.Чехова - пл.Ильинская - Завод </w:t>
            </w:r>
            <w:proofErr w:type="spell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полигрф.красок</w:t>
            </w:r>
            <w:proofErr w:type="spellEnd"/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12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42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д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.Д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убровка - д.Семеновское - "Марс" - Митино - "Марс"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12А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25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д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.С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еменовское - "Марс" - Митино - пл. Ильинская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23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48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Газопровод - пл. Ильинская - ул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.В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олодарского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6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23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Газопровод - пл. Ильинская - "Марс" - ул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.Г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ончарная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17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09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ул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.В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олодарского - ул.Белинского - пл. 9 Января - "Марс" - ул. Чехова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20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ул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.С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тарицкая - пл. Пушкина - пл. Ильинская - Газопровод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22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30 минут каждого часа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ул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.С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тарицкая - пл.Пушкина - "Марс" - Митино</w:t>
            </w:r>
          </w:p>
        </w:tc>
      </w:tr>
      <w:tr w:rsidR="005F5590" w:rsidRPr="005F5590" w:rsidTr="005F5590">
        <w:trPr>
          <w:tblCellSpacing w:w="30" w:type="dxa"/>
        </w:trPr>
        <w:tc>
          <w:tcPr>
            <w:tcW w:w="50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19</w:t>
            </w:r>
          </w:p>
        </w:tc>
        <w:tc>
          <w:tcPr>
            <w:tcW w:w="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в 6 час 50 мин</w:t>
            </w:r>
          </w:p>
        </w:tc>
        <w:tc>
          <w:tcPr>
            <w:tcW w:w="3750" w:type="pct"/>
            <w:tcBorders>
              <w:top w:val="outset" w:sz="6" w:space="0" w:color="339999"/>
              <w:left w:val="outset" w:sz="6" w:space="0" w:color="339999"/>
              <w:bottom w:val="outset" w:sz="6" w:space="0" w:color="339999"/>
              <w:right w:val="outset" w:sz="6" w:space="0" w:color="339999"/>
            </w:tcBorders>
            <w:shd w:val="clear" w:color="auto" w:fill="E8E8E8"/>
            <w:vAlign w:val="center"/>
            <w:hideMark/>
          </w:tcPr>
          <w:p w:rsidR="005F5590" w:rsidRPr="005F5590" w:rsidRDefault="005F5590" w:rsidP="005F55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</w:pPr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п</w:t>
            </w:r>
            <w:proofErr w:type="gramStart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.Г</w:t>
            </w:r>
            <w:proofErr w:type="gramEnd"/>
            <w:r w:rsidRPr="005F5590">
              <w:rPr>
                <w:rFonts w:ascii="Verdana" w:eastAsia="Times New Roman" w:hAnsi="Verdana" w:cs="Times New Roman"/>
                <w:color w:val="000080"/>
                <w:sz w:val="16"/>
                <w:szCs w:val="16"/>
              </w:rPr>
              <w:t>рузины - д.Дубровка - пл.Ильинская - Митино - "Марс" - д.Дубровка</w:t>
            </w:r>
          </w:p>
        </w:tc>
      </w:tr>
    </w:tbl>
    <w:p w:rsidR="00CA53E8" w:rsidRDefault="00CA53E8"/>
    <w:sectPr w:rsidR="00CA53E8" w:rsidSect="005F55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5F5590"/>
    <w:rsid w:val="005F5590"/>
    <w:rsid w:val="00CA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2016-03-06T08:56:00Z</dcterms:created>
  <dcterms:modified xsi:type="dcterms:W3CDTF">2016-03-06T08:57:00Z</dcterms:modified>
</cp:coreProperties>
</file>