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2BD9" w:rsidRPr="00A65772" w:rsidRDefault="008F2BD9">
      <w:pPr>
        <w:pStyle w:val="ConsPlusTitle"/>
        <w:jc w:val="center"/>
      </w:pPr>
      <w:bookmarkStart w:id="0" w:name="_GoBack"/>
      <w:bookmarkEnd w:id="0"/>
      <w:r w:rsidRPr="00A65772">
        <w:t>МИНИСТЕРСТВО СТРОИТЕЛЬСТВА И ЖИЛИЩНО-КОММУНАЛЬНОГО</w:t>
      </w:r>
    </w:p>
    <w:p w:rsidR="008F2BD9" w:rsidRPr="00A65772" w:rsidRDefault="008F2BD9">
      <w:pPr>
        <w:pStyle w:val="ConsPlusTitle"/>
        <w:jc w:val="center"/>
      </w:pPr>
      <w:r w:rsidRPr="00A65772">
        <w:t>ХОЗЯЙСТВА РОССИЙСКОЙ ФЕДЕРАЦИИ</w:t>
      </w:r>
    </w:p>
    <w:p w:rsidR="008F2BD9" w:rsidRPr="00A65772" w:rsidRDefault="008F2BD9">
      <w:pPr>
        <w:pStyle w:val="ConsPlusTitle"/>
        <w:jc w:val="center"/>
      </w:pPr>
    </w:p>
    <w:p w:rsidR="008F2BD9" w:rsidRPr="00A65772" w:rsidRDefault="008F2BD9">
      <w:pPr>
        <w:pStyle w:val="ConsPlusTitle"/>
        <w:jc w:val="center"/>
      </w:pPr>
      <w:r w:rsidRPr="00A65772">
        <w:t>ПИСЬМО</w:t>
      </w:r>
    </w:p>
    <w:p w:rsidR="008F2BD9" w:rsidRPr="00A65772" w:rsidRDefault="008F2BD9">
      <w:pPr>
        <w:pStyle w:val="ConsPlusTitle"/>
        <w:jc w:val="center"/>
      </w:pPr>
      <w:r w:rsidRPr="00A65772">
        <w:t>от 29 сентября 2015 г. N 32395-ОГ/04</w:t>
      </w:r>
    </w:p>
    <w:p w:rsidR="008F2BD9" w:rsidRPr="00A65772" w:rsidRDefault="008F2BD9">
      <w:pPr>
        <w:pStyle w:val="ConsPlusNormal"/>
        <w:jc w:val="both"/>
      </w:pPr>
    </w:p>
    <w:p w:rsidR="008F2BD9" w:rsidRPr="00A65772" w:rsidRDefault="008F2BD9">
      <w:pPr>
        <w:pStyle w:val="ConsPlusNormal"/>
        <w:ind w:firstLine="540"/>
        <w:jc w:val="both"/>
      </w:pPr>
      <w:r w:rsidRPr="00A65772">
        <w:t>Департамент жилищно-коммунального хозяйства Министерства строительства и жилищно-коммунального хозяйства Российской Федерации рассмотрел обращение о разъяснении отдельных положений жилищного законодательства и сообщает следующее.</w:t>
      </w:r>
    </w:p>
    <w:p w:rsidR="008F2BD9" w:rsidRPr="00A65772" w:rsidRDefault="008F2BD9">
      <w:pPr>
        <w:pStyle w:val="ConsPlusNormal"/>
        <w:ind w:firstLine="540"/>
        <w:jc w:val="both"/>
      </w:pPr>
      <w:r w:rsidRPr="00A65772">
        <w:t>Федеральным законом от 29 июня 2015 г. N 176-ФЗ в статью 161.1 Жилищного кодекса Российской Федерации введена часть 8.1, устанавливающая право собственников помещений принять решение на общем собрании о выплате вознаграждения членам совета многоквартирного дома, в том числе председателю совета многоквартирного дома. Такое решение должно содержать условия и порядок выплаты указанного вознаграждения, а также порядок определения его размера.</w:t>
      </w:r>
    </w:p>
    <w:p w:rsidR="008F2BD9" w:rsidRPr="00A65772" w:rsidRDefault="008F2BD9">
      <w:pPr>
        <w:pStyle w:val="ConsPlusNormal"/>
        <w:ind w:firstLine="540"/>
        <w:jc w:val="both"/>
      </w:pPr>
      <w:r w:rsidRPr="00A65772">
        <w:t>На практике существует несколько вариантов выплаты вознаграждения членам и председателю совета многоквартирного дома.</w:t>
      </w:r>
    </w:p>
    <w:p w:rsidR="008F2BD9" w:rsidRPr="00A65772" w:rsidRDefault="008F2BD9">
      <w:pPr>
        <w:pStyle w:val="ConsPlusNormal"/>
        <w:ind w:firstLine="540"/>
        <w:jc w:val="both"/>
      </w:pPr>
      <w:r w:rsidRPr="00A65772">
        <w:t>Выплата вознаграждения не представляется без участия третьих лиц, в качестве которых выступает управляющая организация. Управляющая организация может быть выбрана в качестве уполномоченного лица по аналогии с выбором лица, уполномоченного на заключение договора с пользователем общего имущества (подпункт 3.1 пункта 2 статьи 44 ЖК РФ).</w:t>
      </w:r>
    </w:p>
    <w:p w:rsidR="008F2BD9" w:rsidRPr="00A65772" w:rsidRDefault="008F2BD9">
      <w:pPr>
        <w:pStyle w:val="ConsPlusNormal"/>
        <w:ind w:firstLine="540"/>
        <w:jc w:val="both"/>
      </w:pPr>
      <w:r w:rsidRPr="00A65772">
        <w:t>По мнению Минстроя России, наиболее приемлемым является следующий вариант выплаты вознаграждения.</w:t>
      </w:r>
    </w:p>
    <w:p w:rsidR="008F2BD9" w:rsidRPr="00A65772" w:rsidRDefault="008F2BD9">
      <w:pPr>
        <w:pStyle w:val="ConsPlusNormal"/>
        <w:ind w:firstLine="540"/>
        <w:jc w:val="both"/>
      </w:pPr>
      <w:r w:rsidRPr="00A65772">
        <w:t>Договором управления устанавливаются дополнительные обязанности управляющей организации, действующей по поручению собственников помещений:</w:t>
      </w:r>
    </w:p>
    <w:p w:rsidR="008F2BD9" w:rsidRPr="00A65772" w:rsidRDefault="008F2BD9">
      <w:pPr>
        <w:pStyle w:val="ConsPlusNormal"/>
        <w:ind w:firstLine="540"/>
        <w:jc w:val="both"/>
      </w:pPr>
      <w:r w:rsidRPr="00A65772">
        <w:t>- начислять и выставлять к уплате в платежных документах собственникам помещений в многоквартирном доме взнос на выплату вознаграждения членам и председателю совета многоквартирного дома в размере, установленном общим собранием собственников помещений;</w:t>
      </w:r>
    </w:p>
    <w:p w:rsidR="008F2BD9" w:rsidRPr="00A65772" w:rsidRDefault="008F2BD9">
      <w:pPr>
        <w:pStyle w:val="ConsPlusNormal"/>
        <w:ind w:firstLine="540"/>
        <w:jc w:val="both"/>
      </w:pPr>
      <w:r w:rsidRPr="00A65772">
        <w:t>- с периодичностью, предусмотренной общим собранием собственников помещений, выплачивать фактически полученные по данной статье денежные средства членам и председателю совета многоквартирного дома.</w:t>
      </w:r>
    </w:p>
    <w:p w:rsidR="008F2BD9" w:rsidRPr="00A65772" w:rsidRDefault="008F2BD9">
      <w:pPr>
        <w:pStyle w:val="ConsPlusNormal"/>
        <w:ind w:firstLine="540"/>
        <w:jc w:val="both"/>
      </w:pPr>
      <w:r w:rsidRPr="00A65772">
        <w:t>Таким образом, фиксируются обязательства управляющей организации перед собственниками помещений по распоряжению по их поручению денежными средствами на определенную цель. При этом управляющая организация не вступает ни в какие правоотношения с членами и председателем совета многоквартирного дома, только собственники помещений (контрагенты по договору управления) вправе требовать от нее надлежащего исполнения обязательств по выплате вознаграждения либо возврату неосновательного обогащения (согласно подпункту 5 пункта 8 статьи 161.1 ЖК РФ председатель совета МКД может выступать по таким спорам по доверенности).</w:t>
      </w:r>
    </w:p>
    <w:p w:rsidR="008F2BD9" w:rsidRPr="00A65772" w:rsidRDefault="008F2BD9">
      <w:pPr>
        <w:pStyle w:val="ConsPlusNormal"/>
        <w:ind w:firstLine="540"/>
        <w:jc w:val="both"/>
      </w:pPr>
      <w:r w:rsidRPr="00A65772">
        <w:t>При подобной организации правоотношений поступление денежных средств по статье "Вознаграждение председателю совета МКД" при надлежащей организации раздельного учета не подлежит налогообложению на основании подпункта 9 пункта 1 статьи 251 Налогового кодекса Российской Федерации. Управляющая организация не является налоговым агентом по НДФЛ и плательщиком страховых взносов, так как не признается источником выплат, не начисляет вознаграждение. Члены и председатель совета многоквартирного дома самостоятельно уплачивают НДФЛ, объекта обложения страховыми взносами не возникает. Судебная практика подтверждает правомерность освобождения управляющей организации от обложения НДС, поскольку в аналогичной ситуации вознаграждение старшему по дому не является операцией управляющей организации по реализации (Постановление ФАС СЗО от 12.12.2013 по делу N А26-1411/2013).</w:t>
      </w:r>
    </w:p>
    <w:p w:rsidR="008F2BD9" w:rsidRPr="00A65772" w:rsidRDefault="008F2BD9">
      <w:pPr>
        <w:pStyle w:val="ConsPlusNormal"/>
        <w:ind w:firstLine="540"/>
        <w:jc w:val="both"/>
      </w:pPr>
      <w:r w:rsidRPr="00A65772">
        <w:t>В части сбора и перечисления вознаграждения членам и председателю совета многоквартирного дома на управляющую организацию не распространяются требования Федерального закона от 3 июня 2009 г. N 103-ФЗ, регулирующего деятельность платежных агентов, так как председателя совета дома нельзя рассматривать как поставщика товаров, работ, услуг для собственников помещений в многоквартирном доме.</w:t>
      </w:r>
    </w:p>
    <w:p w:rsidR="008F2BD9" w:rsidRPr="00A65772" w:rsidRDefault="008F2BD9">
      <w:pPr>
        <w:pStyle w:val="ConsPlusNormal"/>
        <w:jc w:val="both"/>
      </w:pPr>
    </w:p>
    <w:p w:rsidR="008F2BD9" w:rsidRPr="00A65772" w:rsidRDefault="008F2BD9">
      <w:pPr>
        <w:pStyle w:val="ConsPlusNormal"/>
        <w:jc w:val="right"/>
      </w:pPr>
      <w:r w:rsidRPr="00A65772">
        <w:t>Директор Департамента</w:t>
      </w:r>
    </w:p>
    <w:p w:rsidR="008F2BD9" w:rsidRPr="00A65772" w:rsidRDefault="008F2BD9">
      <w:pPr>
        <w:pStyle w:val="ConsPlusNormal"/>
        <w:jc w:val="right"/>
      </w:pPr>
      <w:r w:rsidRPr="00A65772">
        <w:t>жилищно-коммунального хозяйства</w:t>
      </w:r>
    </w:p>
    <w:p w:rsidR="008F2BD9" w:rsidRPr="00A65772" w:rsidRDefault="008F2BD9">
      <w:pPr>
        <w:pStyle w:val="ConsPlusNormal"/>
        <w:jc w:val="right"/>
      </w:pPr>
      <w:r w:rsidRPr="00A65772">
        <w:t>О.Н.ДЕМЧЕНКО</w:t>
      </w:r>
    </w:p>
    <w:sectPr w:rsidR="008F2BD9" w:rsidRPr="00A65772">
      <w:footerReference w:type="default" r:id="rId7"/>
      <w:pgSz w:w="11906" w:h="16838"/>
      <w:pgMar w:top="1440" w:right="566" w:bottom="1440" w:left="1133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3F91" w:rsidRDefault="00CC3F91">
      <w:pPr>
        <w:spacing w:after="0" w:line="240" w:lineRule="auto"/>
      </w:pPr>
      <w:r>
        <w:separator/>
      </w:r>
    </w:p>
  </w:endnote>
  <w:endnote w:type="continuationSeparator" w:id="0">
    <w:p w:rsidR="00CC3F91" w:rsidRDefault="00CC3F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BD9" w:rsidRDefault="008F2BD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0" w:type="auto"/>
      <w:tblCellSpacing w:w="5" w:type="nil"/>
      <w:tblInd w:w="40" w:type="dxa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46"/>
      <w:gridCol w:w="3555"/>
      <w:gridCol w:w="3346"/>
    </w:tblGrid>
    <w:tr w:rsidR="008F2BD9" w:rsidRPr="00CC3F91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8F2BD9" w:rsidRPr="00CC3F91" w:rsidRDefault="008F2BD9">
          <w:pPr>
            <w:pStyle w:val="ConsPlusNormal"/>
            <w:rPr>
              <w:b/>
              <w:bCs/>
              <w:color w:val="333399"/>
              <w:sz w:val="28"/>
              <w:szCs w:val="28"/>
            </w:rPr>
          </w:pPr>
          <w:r w:rsidRPr="00CC3F91">
            <w:rPr>
              <w:b/>
              <w:bCs/>
              <w:color w:val="333399"/>
              <w:sz w:val="28"/>
              <w:szCs w:val="28"/>
            </w:rPr>
            <w:t>КонсультантПлюс</w:t>
          </w:r>
          <w:r w:rsidRPr="00CC3F91">
            <w:rPr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8F2BD9" w:rsidRPr="00CC3F91" w:rsidRDefault="008F2BD9">
          <w:pPr>
            <w:pStyle w:val="ConsPlusNormal"/>
            <w:jc w:val="center"/>
            <w:rPr>
              <w:b/>
              <w:bCs/>
            </w:rPr>
          </w:pPr>
          <w:hyperlink r:id="rId1" w:history="1">
            <w:r w:rsidRPr="00CC3F91">
              <w:rPr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8F2BD9" w:rsidRPr="00CC3F91" w:rsidRDefault="008F2BD9">
          <w:pPr>
            <w:pStyle w:val="ConsPlusNormal"/>
            <w:jc w:val="right"/>
          </w:pPr>
          <w:r w:rsidRPr="00CC3F91">
            <w:t xml:space="preserve">Страница </w:t>
          </w:r>
          <w:r w:rsidRPr="00CC3F91">
            <w:fldChar w:fldCharType="begin"/>
          </w:r>
          <w:r w:rsidRPr="00CC3F91">
            <w:instrText>\PAGE</w:instrText>
          </w:r>
          <w:r w:rsidRPr="00CC3F91">
            <w:fldChar w:fldCharType="separate"/>
          </w:r>
          <w:r w:rsidR="00A65772" w:rsidRPr="00CC3F91">
            <w:rPr>
              <w:noProof/>
            </w:rPr>
            <w:t>2</w:t>
          </w:r>
          <w:r w:rsidRPr="00CC3F91">
            <w:fldChar w:fldCharType="end"/>
          </w:r>
          <w:r w:rsidRPr="00CC3F91">
            <w:t xml:space="preserve"> из </w:t>
          </w:r>
          <w:r w:rsidRPr="00CC3F91">
            <w:fldChar w:fldCharType="begin"/>
          </w:r>
          <w:r w:rsidRPr="00CC3F91">
            <w:instrText>\NUMPAGES</w:instrText>
          </w:r>
          <w:r w:rsidRPr="00CC3F91">
            <w:fldChar w:fldCharType="separate"/>
          </w:r>
          <w:r w:rsidR="00A65772" w:rsidRPr="00CC3F91">
            <w:rPr>
              <w:noProof/>
            </w:rPr>
            <w:t>2</w:t>
          </w:r>
          <w:r w:rsidRPr="00CC3F91">
            <w:fldChar w:fldCharType="end"/>
          </w:r>
        </w:p>
      </w:tc>
    </w:tr>
  </w:tbl>
  <w:p w:rsidR="008F2BD9" w:rsidRDefault="008F2BD9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3F91" w:rsidRDefault="00CC3F91">
      <w:pPr>
        <w:spacing w:after="0" w:line="240" w:lineRule="auto"/>
      </w:pPr>
      <w:r>
        <w:separator/>
      </w:r>
    </w:p>
  </w:footnote>
  <w:footnote w:type="continuationSeparator" w:id="0">
    <w:p w:rsidR="00CC3F91" w:rsidRDefault="00CC3F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65772"/>
    <w:rsid w:val="00396998"/>
    <w:rsid w:val="008F2BD9"/>
    <w:rsid w:val="00A65772"/>
    <w:rsid w:val="00CC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B8A813B-7C90-43EE-ADA7-4121A556A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A657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A65772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A657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A6577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40922-B270-4DE3-9E29-77A52A871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579</Words>
  <Characters>3306</Characters>
  <Application>Microsoft Office Word</Application>
  <DocSecurity>2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&lt;Письмо&gt; Минстроя России от 29.09.2015 N 32395-ОГ/04&lt;О разъяснении положений жилищного законодательства&gt;</vt:lpstr>
    </vt:vector>
  </TitlesOfParts>
  <Company>КонсультантПлюс Версия 4015.00.04</Company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&lt;Письмо&gt; Минстроя России от 29.09.2015 N 32395-ОГ/04&lt;О разъяснении положений жилищного законодательства&gt;</dc:title>
  <dc:subject/>
  <dc:creator>Ирэн</dc:creator>
  <cp:keywords/>
  <dc:description/>
  <cp:lastModifiedBy>Ирэн</cp:lastModifiedBy>
  <cp:revision>2</cp:revision>
  <dcterms:created xsi:type="dcterms:W3CDTF">2018-10-25T14:10:00Z</dcterms:created>
  <dcterms:modified xsi:type="dcterms:W3CDTF">2018-10-25T14:10:00Z</dcterms:modified>
</cp:coreProperties>
</file>